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59E1" w:rsidRDefault="005541ED">
      <w:pPr>
        <w:spacing w:after="0" w:line="240" w:lineRule="auto"/>
        <w:jc w:val="center"/>
      </w:pPr>
      <w:bookmarkStart w:id="0" w:name="_GoBack"/>
      <w:bookmarkEnd w:id="0"/>
      <w:r>
        <w:rPr>
          <w:rFonts w:ascii="Garamond" w:hAnsi="Garamond"/>
          <w:sz w:val="32"/>
          <w:szCs w:val="32"/>
        </w:rPr>
        <w:t>COMUNICATO STAMPA</w:t>
      </w:r>
    </w:p>
    <w:p w:rsidR="00DD59E1" w:rsidRDefault="00DD59E1">
      <w:pPr>
        <w:spacing w:after="0" w:line="240" w:lineRule="auto"/>
        <w:jc w:val="center"/>
        <w:rPr>
          <w:rFonts w:ascii="Garamond" w:hAnsi="Garamond"/>
          <w:b/>
          <w:bCs/>
          <w:sz w:val="28"/>
          <w:szCs w:val="28"/>
        </w:rPr>
      </w:pPr>
    </w:p>
    <w:p w:rsidR="00DD59E1" w:rsidRDefault="005541ED">
      <w:pPr>
        <w:spacing w:after="0" w:line="240" w:lineRule="auto"/>
        <w:jc w:val="center"/>
        <w:rPr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>PRESENTAZIONE DEL VOLUME:</w:t>
      </w:r>
    </w:p>
    <w:p w:rsidR="00DD59E1" w:rsidRDefault="005541ED">
      <w:pPr>
        <w:spacing w:after="0" w:line="240" w:lineRule="auto"/>
        <w:jc w:val="center"/>
        <w:rPr>
          <w:b/>
          <w:bCs/>
          <w:sz w:val="26"/>
          <w:szCs w:val="26"/>
        </w:rPr>
      </w:pPr>
      <w:r>
        <w:rPr>
          <w:rFonts w:ascii="Garamond" w:hAnsi="Garamond"/>
          <w:b/>
          <w:bCs/>
          <w:sz w:val="26"/>
          <w:szCs w:val="26"/>
        </w:rPr>
        <w:t>“Ritratti documentati di una città invisibile. Nuovo viaggio all’antica Casale di Misterbianco” (Incontri Edizioni) nell’ambito del “Festival della Complessità 2019.</w:t>
      </w:r>
    </w:p>
    <w:p w:rsidR="00DD59E1" w:rsidRDefault="005541ED">
      <w:pPr>
        <w:spacing w:after="0" w:line="240" w:lineRule="auto"/>
        <w:jc w:val="center"/>
        <w:rPr>
          <w:b/>
          <w:bCs/>
        </w:rPr>
      </w:pPr>
      <w:r>
        <w:rPr>
          <w:rFonts w:ascii="Garamond" w:hAnsi="Garamond"/>
          <w:b/>
          <w:bCs/>
          <w:sz w:val="28"/>
          <w:szCs w:val="28"/>
        </w:rPr>
        <w:t>28 settembre alle 18</w:t>
      </w:r>
      <w:r>
        <w:rPr>
          <w:rFonts w:ascii="Garamond" w:hAnsi="Garamond"/>
          <w:b/>
          <w:bCs/>
          <w:sz w:val="28"/>
          <w:szCs w:val="28"/>
        </w:rPr>
        <w:t xml:space="preserve"> - Auditorium Mandela di Misterbianco </w:t>
      </w:r>
    </w:p>
    <w:p w:rsidR="00DD59E1" w:rsidRDefault="00DD59E1">
      <w:pPr>
        <w:spacing w:after="0" w:line="240" w:lineRule="auto"/>
        <w:jc w:val="center"/>
        <w:rPr>
          <w:rFonts w:ascii="Garamond" w:hAnsi="Garamond"/>
          <w:sz w:val="24"/>
          <w:szCs w:val="24"/>
        </w:rPr>
      </w:pPr>
    </w:p>
    <w:p w:rsidR="00DD59E1" w:rsidRDefault="005541ED">
      <w:pPr>
        <w:spacing w:after="0" w:line="240" w:lineRule="auto"/>
        <w:jc w:val="both"/>
      </w:pPr>
      <w:r>
        <w:rPr>
          <w:rFonts w:ascii="Garamond" w:hAnsi="Garamond"/>
          <w:sz w:val="24"/>
          <w:szCs w:val="24"/>
        </w:rPr>
        <w:t>Nel volume ritornano in vita persone, strade, legami sociali e attività. Viene ricostruita la mappa dell’Antico Misterbianco (Catania) distrutto dall’eruzione del 1669 grazie a migliaia di documenti: i “Riveli di ben</w:t>
      </w:r>
      <w:r>
        <w:rPr>
          <w:rFonts w:ascii="Garamond" w:hAnsi="Garamond"/>
          <w:sz w:val="24"/>
          <w:szCs w:val="24"/>
        </w:rPr>
        <w:t>i e di anime del 1607 e del 1624,”, censimenti siciliani che non hanno eguali in Europa e si trovano all’Archivio di Stato di Palermo. In ognuno di questi straordinari memoriali si trova la storia di una famiglia, con la dichiarazione del capofamiglia ai c</w:t>
      </w:r>
      <w:r>
        <w:rPr>
          <w:rFonts w:ascii="Garamond" w:hAnsi="Garamond"/>
          <w:sz w:val="24"/>
          <w:szCs w:val="24"/>
        </w:rPr>
        <w:t xml:space="preserve">ommissari dell’autorità centrale: ben 4000 pagine che aspettavano di essere decodificate ed elaborate. </w:t>
      </w:r>
      <w:r>
        <w:rPr>
          <w:rFonts w:ascii="Garamond" w:hAnsi="Garamond"/>
          <w:sz w:val="24"/>
          <w:szCs w:val="24"/>
        </w:rPr>
        <w:t xml:space="preserve">Grazie ad un inedito e appassionato lavoro di gruppo con competenze storiche, informatiche, letterarie e grafiche, l’antico Comune di </w:t>
      </w:r>
      <w:proofErr w:type="gramStart"/>
      <w:r>
        <w:rPr>
          <w:rFonts w:ascii="Garamond" w:hAnsi="Garamond"/>
          <w:sz w:val="24"/>
          <w:szCs w:val="24"/>
        </w:rPr>
        <w:t>Misterbianco  svela</w:t>
      </w:r>
      <w:proofErr w:type="gramEnd"/>
      <w:r>
        <w:rPr>
          <w:rFonts w:ascii="Garamond" w:hAnsi="Garamond"/>
          <w:sz w:val="24"/>
          <w:szCs w:val="24"/>
        </w:rPr>
        <w:t xml:space="preserve"> adesso anche il volto dei suoi abitanti negli anni 1607 e 1624. </w:t>
      </w:r>
    </w:p>
    <w:p w:rsidR="00DD59E1" w:rsidRDefault="005541ED">
      <w:pPr>
        <w:spacing w:after="0" w:line="240" w:lineRule="auto"/>
        <w:jc w:val="both"/>
      </w:pPr>
      <w:r>
        <w:rPr>
          <w:rFonts w:ascii="Garamond" w:hAnsi="Garamond"/>
          <w:sz w:val="24"/>
          <w:szCs w:val="24"/>
        </w:rPr>
        <w:t>Un progetto ardito che finalmente ha preso corpo: visualizzare non un panorama di fantasia dell’antico Casale, ma un “Ritratto di città”, fondato sui documenti; dare anche vita ad alcune sto</w:t>
      </w:r>
      <w:r>
        <w:rPr>
          <w:rFonts w:ascii="Garamond" w:hAnsi="Garamond"/>
          <w:sz w:val="24"/>
          <w:szCs w:val="24"/>
        </w:rPr>
        <w:t>rie, attraverso la narrazione e l’arte; riportare tutti i dati delle “anime” (così si definivano), di persone veramente vissute nel 1624. Ecco perché questo “Ritratti documentati di una città invisibile”, contiene non solo singole storie rivissute ma gli e</w:t>
      </w:r>
      <w:r>
        <w:rPr>
          <w:rFonts w:ascii="Garamond" w:hAnsi="Garamond"/>
          <w:sz w:val="24"/>
          <w:szCs w:val="24"/>
        </w:rPr>
        <w:t xml:space="preserve">lenchi delle famiglie e delle loro attività, ed è inoltre arricchito da opere di artisti </w:t>
      </w:r>
      <w:proofErr w:type="gramStart"/>
      <w:r>
        <w:rPr>
          <w:rFonts w:ascii="Garamond" w:hAnsi="Garamond"/>
          <w:sz w:val="24"/>
          <w:szCs w:val="24"/>
        </w:rPr>
        <w:t>che</w:t>
      </w:r>
      <w:proofErr w:type="gramEnd"/>
      <w:r>
        <w:rPr>
          <w:rFonts w:ascii="Garamond" w:hAnsi="Garamond"/>
          <w:sz w:val="24"/>
          <w:szCs w:val="24"/>
        </w:rPr>
        <w:t xml:space="preserve"> raccontano la quotidianità del Casale, la terribile eruzione e la svolta. Le pagine culminano nei tre “Ritratti di città”: tre “mappe” ottenute intrecciando i dati</w:t>
      </w:r>
      <w:r>
        <w:rPr>
          <w:rFonts w:ascii="Garamond" w:hAnsi="Garamond"/>
          <w:sz w:val="24"/>
          <w:szCs w:val="24"/>
        </w:rPr>
        <w:t xml:space="preserve"> che visualizzano quanto scritto nei documenti. L’iniziativa nasce dal “Cerchio delle donne”, rete di associazioni e singoli che opera a Misterbianco. Nel sito </w:t>
      </w:r>
      <w:r>
        <w:rPr>
          <w:rFonts w:ascii="Garamond" w:hAnsi="Garamond"/>
          <w:b/>
          <w:bCs/>
          <w:sz w:val="24"/>
          <w:szCs w:val="24"/>
        </w:rPr>
        <w:t>www.lecasedeigelsi.it</w:t>
      </w:r>
      <w:r>
        <w:rPr>
          <w:rFonts w:ascii="Garamond" w:hAnsi="Garamond"/>
          <w:sz w:val="24"/>
          <w:szCs w:val="24"/>
        </w:rPr>
        <w:t>, anche un ipertesto che consentirà l’accesso alle case e alla vita delle d</w:t>
      </w:r>
      <w:r>
        <w:rPr>
          <w:rFonts w:ascii="Garamond" w:hAnsi="Garamond"/>
          <w:sz w:val="24"/>
          <w:szCs w:val="24"/>
        </w:rPr>
        <w:t xml:space="preserve">onne e degli uomini che abitarono il Casale. </w:t>
      </w:r>
    </w:p>
    <w:p w:rsidR="00DD59E1" w:rsidRDefault="005541ED">
      <w:pPr>
        <w:spacing w:after="0" w:line="240" w:lineRule="auto"/>
        <w:jc w:val="both"/>
      </w:pPr>
      <w:r>
        <w:rPr>
          <w:rFonts w:ascii="Garamond" w:hAnsi="Garamond"/>
          <w:sz w:val="24"/>
          <w:szCs w:val="24"/>
        </w:rPr>
        <w:t xml:space="preserve">“Abbiamo ridato vita e memoria – dice Josè Calabrò ideatrice e curatrice del progetto - a donne e uomini che abitarono quei luoghi e che ci verranno incontro, con le loro storie inaspettate e con le loro case, </w:t>
      </w:r>
      <w:r>
        <w:rPr>
          <w:rFonts w:ascii="Garamond" w:hAnsi="Garamond"/>
          <w:sz w:val="24"/>
          <w:szCs w:val="24"/>
        </w:rPr>
        <w:t xml:space="preserve">in un momento in cui il Casale brulicava di vita”.  Un lavoro unico ed eccezionale unico nel panorama storiografico europeo. Non a caso dopo i saluti delle autorità interverranno Rosalba </w:t>
      </w:r>
      <w:proofErr w:type="spellStart"/>
      <w:proofErr w:type="gramStart"/>
      <w:r>
        <w:rPr>
          <w:rFonts w:ascii="Garamond" w:hAnsi="Garamond"/>
          <w:sz w:val="24"/>
          <w:szCs w:val="24"/>
        </w:rPr>
        <w:t>Panvini</w:t>
      </w:r>
      <w:proofErr w:type="spellEnd"/>
      <w:r>
        <w:rPr>
          <w:rFonts w:ascii="Garamond" w:hAnsi="Garamond"/>
          <w:sz w:val="24"/>
          <w:szCs w:val="24"/>
        </w:rPr>
        <w:t xml:space="preserve"> ,</w:t>
      </w:r>
      <w:proofErr w:type="gramEnd"/>
      <w:r>
        <w:rPr>
          <w:rFonts w:ascii="Garamond" w:hAnsi="Garamond"/>
          <w:sz w:val="24"/>
          <w:szCs w:val="24"/>
        </w:rPr>
        <w:t xml:space="preserve"> Soprintendente Beni Culturali e Ambientali di Catania e Pao</w:t>
      </w:r>
      <w:r>
        <w:rPr>
          <w:rFonts w:ascii="Garamond" w:hAnsi="Garamond"/>
          <w:sz w:val="24"/>
          <w:szCs w:val="24"/>
        </w:rPr>
        <w:t xml:space="preserve">lo </w:t>
      </w:r>
      <w:proofErr w:type="spellStart"/>
      <w:r>
        <w:rPr>
          <w:rFonts w:ascii="Garamond" w:hAnsi="Garamond"/>
          <w:sz w:val="24"/>
          <w:szCs w:val="24"/>
        </w:rPr>
        <w:t>Patanè</w:t>
      </w:r>
      <w:proofErr w:type="spellEnd"/>
      <w:r>
        <w:rPr>
          <w:rFonts w:ascii="Garamond" w:hAnsi="Garamond"/>
          <w:sz w:val="24"/>
          <w:szCs w:val="24"/>
        </w:rPr>
        <w:t>, Direttore Coordinamento Comuni Unesco.</w:t>
      </w:r>
    </w:p>
    <w:p w:rsidR="00DD59E1" w:rsidRDefault="00DD59E1">
      <w:pPr>
        <w:spacing w:after="0" w:line="240" w:lineRule="auto"/>
        <w:jc w:val="both"/>
        <w:rPr>
          <w:rFonts w:ascii="Garamond" w:hAnsi="Garamond"/>
          <w:sz w:val="24"/>
          <w:szCs w:val="24"/>
        </w:rPr>
      </w:pPr>
    </w:p>
    <w:p w:rsidR="00DD59E1" w:rsidRDefault="005541ED">
      <w:pPr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Il libro e il sito www.lecasedeigelsi.it sono presentati dagli autori:</w:t>
      </w:r>
    </w:p>
    <w:p w:rsidR="00DD59E1" w:rsidRDefault="005541ED">
      <w:pPr>
        <w:spacing w:after="0" w:line="240" w:lineRule="auto"/>
        <w:jc w:val="both"/>
      </w:pPr>
      <w:r>
        <w:rPr>
          <w:rFonts w:ascii="Garamond" w:hAnsi="Garamond"/>
          <w:sz w:val="24"/>
          <w:szCs w:val="24"/>
        </w:rPr>
        <w:t xml:space="preserve">Piero </w:t>
      </w:r>
      <w:proofErr w:type="spellStart"/>
      <w:r>
        <w:rPr>
          <w:rFonts w:ascii="Garamond" w:hAnsi="Garamond"/>
          <w:sz w:val="24"/>
          <w:szCs w:val="24"/>
        </w:rPr>
        <w:t>Bonforte</w:t>
      </w:r>
      <w:proofErr w:type="spellEnd"/>
      <w:r>
        <w:rPr>
          <w:rFonts w:ascii="Garamond" w:hAnsi="Garamond"/>
          <w:sz w:val="24"/>
          <w:szCs w:val="24"/>
        </w:rPr>
        <w:t xml:space="preserve">/Domenica Caruso/ Giuseppe Condorelli/ Rosy Condorelli/ Livio Cortese/ Rosa Maria Di Natale/ Rino Fontana/ Vito </w:t>
      </w:r>
      <w:proofErr w:type="spellStart"/>
      <w:r>
        <w:rPr>
          <w:rFonts w:ascii="Garamond" w:hAnsi="Garamond"/>
          <w:sz w:val="24"/>
          <w:szCs w:val="24"/>
        </w:rPr>
        <w:t>Fichera</w:t>
      </w:r>
      <w:proofErr w:type="spellEnd"/>
      <w:r>
        <w:rPr>
          <w:rFonts w:ascii="Garamond" w:hAnsi="Garamond"/>
          <w:sz w:val="24"/>
          <w:szCs w:val="24"/>
        </w:rPr>
        <w:t>/</w:t>
      </w:r>
      <w:r>
        <w:rPr>
          <w:rFonts w:ascii="Garamond" w:hAnsi="Garamond"/>
          <w:sz w:val="24"/>
          <w:szCs w:val="24"/>
        </w:rPr>
        <w:t xml:space="preserve"> Tiziana Genovese/ Fino La </w:t>
      </w:r>
      <w:proofErr w:type="spellStart"/>
      <w:r>
        <w:rPr>
          <w:rFonts w:ascii="Garamond" w:hAnsi="Garamond"/>
          <w:sz w:val="24"/>
          <w:szCs w:val="24"/>
        </w:rPr>
        <w:t>Leggia</w:t>
      </w:r>
      <w:proofErr w:type="spellEnd"/>
      <w:r>
        <w:rPr>
          <w:rFonts w:ascii="Garamond" w:hAnsi="Garamond"/>
          <w:sz w:val="24"/>
          <w:szCs w:val="24"/>
        </w:rPr>
        <w:t xml:space="preserve">/Francesca Lo Faro/ Giuseppe Marino/ Mimmo </w:t>
      </w:r>
      <w:proofErr w:type="spellStart"/>
      <w:r>
        <w:rPr>
          <w:rFonts w:ascii="Garamond" w:hAnsi="Garamond"/>
          <w:sz w:val="24"/>
          <w:szCs w:val="24"/>
        </w:rPr>
        <w:t>Murabito</w:t>
      </w:r>
      <w:proofErr w:type="spellEnd"/>
      <w:r>
        <w:rPr>
          <w:rFonts w:ascii="Garamond" w:hAnsi="Garamond"/>
          <w:sz w:val="24"/>
          <w:szCs w:val="24"/>
        </w:rPr>
        <w:t xml:space="preserve">/ Angela Nastasi/ Dina </w:t>
      </w:r>
      <w:proofErr w:type="spellStart"/>
      <w:r>
        <w:rPr>
          <w:rFonts w:ascii="Garamond" w:hAnsi="Garamond"/>
          <w:sz w:val="24"/>
          <w:szCs w:val="24"/>
        </w:rPr>
        <w:t>Palmeri</w:t>
      </w:r>
      <w:proofErr w:type="spellEnd"/>
      <w:r>
        <w:rPr>
          <w:rFonts w:ascii="Garamond" w:hAnsi="Garamond"/>
          <w:sz w:val="24"/>
          <w:szCs w:val="24"/>
        </w:rPr>
        <w:t xml:space="preserve">/ Benedetto Poma/Antonio Portale/ Nuccio </w:t>
      </w:r>
      <w:proofErr w:type="spellStart"/>
      <w:r>
        <w:rPr>
          <w:rFonts w:ascii="Garamond" w:hAnsi="Garamond"/>
          <w:sz w:val="24"/>
          <w:szCs w:val="24"/>
        </w:rPr>
        <w:t>Saglimbene</w:t>
      </w:r>
      <w:proofErr w:type="spellEnd"/>
      <w:r>
        <w:rPr>
          <w:rFonts w:ascii="Garamond" w:hAnsi="Garamond"/>
          <w:sz w:val="24"/>
          <w:szCs w:val="24"/>
        </w:rPr>
        <w:t xml:space="preserve">/ Cettina </w:t>
      </w:r>
      <w:proofErr w:type="spellStart"/>
      <w:r>
        <w:rPr>
          <w:rFonts w:ascii="Garamond" w:hAnsi="Garamond"/>
          <w:sz w:val="24"/>
          <w:szCs w:val="24"/>
        </w:rPr>
        <w:t>Santagati</w:t>
      </w:r>
      <w:proofErr w:type="spellEnd"/>
      <w:r>
        <w:rPr>
          <w:rFonts w:ascii="Garamond" w:hAnsi="Garamond"/>
          <w:sz w:val="24"/>
          <w:szCs w:val="24"/>
        </w:rPr>
        <w:t xml:space="preserve">/ Santina </w:t>
      </w:r>
      <w:proofErr w:type="spellStart"/>
      <w:r>
        <w:rPr>
          <w:rFonts w:ascii="Garamond" w:hAnsi="Garamond"/>
          <w:sz w:val="24"/>
          <w:szCs w:val="24"/>
        </w:rPr>
        <w:t>Scuderi</w:t>
      </w:r>
      <w:proofErr w:type="spellEnd"/>
      <w:r>
        <w:rPr>
          <w:rFonts w:ascii="Garamond" w:hAnsi="Garamond"/>
          <w:sz w:val="24"/>
          <w:szCs w:val="24"/>
        </w:rPr>
        <w:t xml:space="preserve">/ Denise </w:t>
      </w:r>
      <w:proofErr w:type="spellStart"/>
      <w:r>
        <w:rPr>
          <w:rFonts w:ascii="Garamond" w:hAnsi="Garamond"/>
          <w:sz w:val="24"/>
          <w:szCs w:val="24"/>
        </w:rPr>
        <w:t>Sidoti</w:t>
      </w:r>
      <w:proofErr w:type="spellEnd"/>
      <w:r>
        <w:rPr>
          <w:rFonts w:ascii="Garamond" w:hAnsi="Garamond"/>
          <w:sz w:val="24"/>
          <w:szCs w:val="24"/>
        </w:rPr>
        <w:t>/ Rino Valenti/ Carmela Zuccarello.</w:t>
      </w:r>
    </w:p>
    <w:p w:rsidR="00DD59E1" w:rsidRDefault="00DD59E1">
      <w:pPr>
        <w:jc w:val="both"/>
        <w:rPr>
          <w:rFonts w:ascii="Garamond" w:hAnsi="Garamond"/>
          <w:sz w:val="24"/>
          <w:szCs w:val="24"/>
        </w:rPr>
      </w:pPr>
    </w:p>
    <w:p w:rsidR="00DD59E1" w:rsidRDefault="005541ED">
      <w:r>
        <w:rPr>
          <w:rFonts w:ascii="Garamond" w:hAnsi="Garamond"/>
          <w:sz w:val="24"/>
          <w:szCs w:val="24"/>
        </w:rPr>
        <w:t>Jos</w:t>
      </w:r>
      <w:r>
        <w:rPr>
          <w:rFonts w:ascii="Garamond" w:hAnsi="Garamond"/>
          <w:sz w:val="24"/>
          <w:szCs w:val="24"/>
        </w:rPr>
        <w:t>è Calabrò, Il Cerchio delle donne – Misterbianco Josè Calabro 3401481896 jose.calabro@gmail.com</w:t>
      </w:r>
    </w:p>
    <w:p w:rsidR="00DD59E1" w:rsidRDefault="00DD59E1">
      <w:pPr>
        <w:rPr>
          <w:rFonts w:ascii="Garamond" w:hAnsi="Garamond"/>
          <w:sz w:val="24"/>
          <w:szCs w:val="24"/>
        </w:rPr>
      </w:pPr>
    </w:p>
    <w:p w:rsidR="00DD59E1" w:rsidRDefault="00DD59E1">
      <w:pPr>
        <w:rPr>
          <w:rFonts w:ascii="Garamond" w:hAnsi="Garamond"/>
          <w:sz w:val="24"/>
          <w:szCs w:val="24"/>
        </w:rPr>
      </w:pPr>
    </w:p>
    <w:p w:rsidR="00DD59E1" w:rsidRDefault="00DD59E1">
      <w:pPr>
        <w:rPr>
          <w:rFonts w:ascii="Garamond" w:hAnsi="Garamond"/>
          <w:sz w:val="24"/>
          <w:szCs w:val="24"/>
        </w:rPr>
      </w:pPr>
    </w:p>
    <w:p w:rsidR="00DD59E1" w:rsidRDefault="00DD59E1"/>
    <w:sectPr w:rsidR="00DD59E1">
      <w:pgSz w:w="11906" w:h="16838"/>
      <w:pgMar w:top="1417" w:right="1134" w:bottom="1134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GentiumAlt"/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59E1"/>
    <w:rsid w:val="005541ED"/>
    <w:rsid w:val="00DD5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9C4DC5-73C2-410C-8F1F-E158CC17D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pPr>
      <w:spacing w:after="160" w:line="259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llegamentoInternet">
    <w:name w:val="Collegamento Internet"/>
    <w:basedOn w:val="Carpredefinitoparagrafo"/>
    <w:uiPriority w:val="99"/>
    <w:unhideWhenUsed/>
    <w:rsid w:val="00BE628B"/>
    <w:rPr>
      <w:color w:val="0563C1" w:themeColor="hyperlink"/>
      <w:u w:val="single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Mangal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469</Words>
  <Characters>2678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Josè Calabrò</dc:creator>
  <dc:description/>
  <cp:lastModifiedBy>Josè Calabrò</cp:lastModifiedBy>
  <cp:revision>2</cp:revision>
  <dcterms:created xsi:type="dcterms:W3CDTF">2019-09-23T13:11:00Z</dcterms:created>
  <dcterms:modified xsi:type="dcterms:W3CDTF">2019-09-23T13:11:00Z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